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5" w:history="1">
        <w:r>
          <w:rPr>
            <w:rFonts w:ascii="Calibri" w:hAnsi="Calibri" w:cs="Calibri"/>
            <w:color w:val="0000FF"/>
          </w:rPr>
          <w:t>КонсультантПлюс</w:t>
        </w:r>
      </w:hyperlink>
      <w:r>
        <w:rPr>
          <w:rFonts w:ascii="Calibri" w:hAnsi="Calibri" w:cs="Calibri"/>
        </w:rPr>
        <w:br/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ПРАВИТЕЛЬСТВО РЕСПУБЛИКИ БУРЯТИЯ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21 августа 2014 г. N 395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г. Улан-Удэ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СОЗДАНИИ РЕСПУБЛИКАНСКОГО ШТАБА НАРОДНЫХ ДРУЖИН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целях реализации </w:t>
      </w:r>
      <w:hyperlink r:id="rId6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Республики Бурятия от 04.07.2014 N 557-V "О некоторых вопросах участия граждан в охране общественного порядка в Республике Бурятия" Правительство Республики Бурятия постановляет: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Создать Республиканский штаб народных дружин.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Утвердить прилагаемое </w:t>
      </w:r>
      <w:hyperlink w:anchor="Par29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 Республиканском штабе народных дружин.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Настоящее постановление вступает в силу со дня его официального опубликования.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Глава Республики Бурятия -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Бурятия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В.НАГОВИЦЫН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4"/>
      <w:bookmarkEnd w:id="1"/>
      <w:r>
        <w:rPr>
          <w:rFonts w:ascii="Calibri" w:hAnsi="Calibri" w:cs="Calibri"/>
        </w:rPr>
        <w:t>Утверждено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Бурятия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21.08.2014 N 395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29"/>
      <w:bookmarkEnd w:id="2"/>
      <w:r>
        <w:rPr>
          <w:rFonts w:ascii="Calibri" w:hAnsi="Calibri" w:cs="Calibri"/>
          <w:b/>
          <w:bCs/>
        </w:rPr>
        <w:t>ПОЛОЖЕНИЕ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РЕСПУБЛИКАНСКОМ ШТАБЕ НАРОДНЫХ ДРУЖИН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Республиканский штаб народных дружин (далее - Республиканский штаб) является органом, образованным в целях повышения координации деятельности народных дружин на территории Республики Бурятия.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Образование, реорганизация и упразднение Республиканского штаба осуществляются постановлениями Правительства Республики Бурятия.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В своей деятельности Республиканский штаб руководствуется </w:t>
      </w:r>
      <w:hyperlink r:id="rId7" w:history="1">
        <w:r>
          <w:rPr>
            <w:rFonts w:ascii="Calibri" w:hAnsi="Calibri" w:cs="Calibri"/>
            <w:color w:val="0000FF"/>
          </w:rPr>
          <w:t>Конституцией</w:t>
        </w:r>
      </w:hyperlink>
      <w:r>
        <w:rPr>
          <w:rFonts w:ascii="Calibri" w:hAnsi="Calibri" w:cs="Calibri"/>
        </w:rPr>
        <w:t xml:space="preserve"> Российской Федерации, федеральным законодательством, </w:t>
      </w:r>
      <w:hyperlink r:id="rId8" w:history="1">
        <w:r>
          <w:rPr>
            <w:rFonts w:ascii="Calibri" w:hAnsi="Calibri" w:cs="Calibri"/>
            <w:color w:val="0000FF"/>
          </w:rPr>
          <w:t>Конституцией</w:t>
        </w:r>
      </w:hyperlink>
      <w:r>
        <w:rPr>
          <w:rFonts w:ascii="Calibri" w:hAnsi="Calibri" w:cs="Calibri"/>
        </w:rPr>
        <w:t xml:space="preserve"> Республики Бурятия, законодательством Республики Бурятия, а также настоящим Положением.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</w:t>
      </w:r>
      <w:proofErr w:type="gramStart"/>
      <w:r>
        <w:rPr>
          <w:rFonts w:ascii="Calibri" w:hAnsi="Calibri" w:cs="Calibri"/>
        </w:rPr>
        <w:t xml:space="preserve">Республиканский штаб осуществляет свою деятельность во взаимодействии с органами внутренних дел (полицией), иными правоохранительными органами, исполнительными органами государственной власти Республики Бурятия, общественными объединениями правоохранительной направленности, координирующими органами в муниципальных образованиях в Республике Бурятия, обеспечивающими взаимодействие и координацию деятельности народных дружин (далее - координирующие органы в муниципальных образованиях в Республике Бурятия), в соответствии с Федеральным </w:t>
      </w:r>
      <w:hyperlink r:id="rId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02.04.2014 N 44-ФЗ "Об участии</w:t>
      </w:r>
      <w:proofErr w:type="gramEnd"/>
      <w:r>
        <w:rPr>
          <w:rFonts w:ascii="Calibri" w:hAnsi="Calibri" w:cs="Calibri"/>
        </w:rPr>
        <w:t xml:space="preserve"> граждан в охране общественного порядка" и </w:t>
      </w:r>
      <w:hyperlink r:id="rId10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Республики Бурятия от 04.07.2014 N 557-V "О некоторых вопросах участия граждан в охране общественного порядка в Республике Бурятия".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5. Основными задачами Республиканского штаба являются: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обобщение и распространение положительного опыта деятельности координирующих органов в муниципальных образованиях в Республике Бурятия и общественных объединений правоохранительной направленности, отдельных народных дружин, оказание необходимой методической помощи в их работе;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проверка работы координирующих органов в муниципальных образованиях в Республике Бурятия и принятие мер по устранению выявленных недостатков;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проведение республиканских слетов народных дружинников, организация учебы руководителей координирующих органов в муниципальных образованиях в Республике Бурятия;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внесение в соответствующие государственные органы и общественные объединения правоохранительной направленности предложений по вопросам охраны общественного порядка;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представление в Правительство Республики Бурятия ежегодных отчетов о работе.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Республиканский штаб с целью выполнения возложенных на него задач осуществляет следующие функции: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а) организует взаимодействие с народными дружинами в муниципальных образованиях в Республике Бурятия в соответствии с действующим законодательством Российской Федерации и Республики Бурятия и иными нормативными правовыми актами Российской Федерации и Республики Бурятия;</w:t>
      </w:r>
      <w:proofErr w:type="gramEnd"/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готовит и направляет в установленном порядке обзоры практики координирующих органов в муниципальных образованиях в Республике Бурятия и общественных объединений правоохранительной направленности, отдельных народных дружин;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разрабатывает совместно с органами внутренних дел (полицией) программы обучения членов народных дружин и руководителей координирующих органов в муниципальных образованиях в Республике Бурятия;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г) совместно с органами внутренних дел (полицией) принимает участие в обобщении информации о состоянии правопорядка, анализирует результаты работы народных дружин в муниципальных образованиях в Республике Бурятия, вносит в Правительство Республики Бурятия, органы местного самоуправления в Республике Бурятия предложения по укреплению правопорядка, совершенствованию работы народных дружин в муниципальных образованиях в Республике Бурятия;</w:t>
      </w:r>
      <w:proofErr w:type="gramEnd"/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ходатайствует перед Правительством Республики Бурятия, органами местного самоуправления в Республике Бурятия и правоохранительными органами о поощрении народных дружинников, отличившихся при исполнении своих обязанностей.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Республиканский штаб в пределах своей компетенции имеет право: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а) запрашивать у исполнительных органов государственной власти Республики Бурятия, органов местного самоуправления в Республике Бурятия, координирующих органов в муниципальных образованиях в Республике Бурятия и организаций необходимые материалы и информацию;</w:t>
      </w:r>
      <w:proofErr w:type="gramEnd"/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заслушивать на своих заседаниях представителей исполнительных органов государственной власти Республики Бурятия, органов местного самоуправления в Республике Бурятия, координирующих органов в муниципальных образованиях в Республике Бурятия и организаций;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привлекать для участия в своей работе представителей исполнительных органов государственной власти Республики Бурятия, органов местного самоуправления в Республике Бурятия, координирующих органов в муниципальных образованиях в Республике Бурятия и организаций;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направлять рекомендации по улучшению деятельности координирующих органов в муниципальных образованиях в Республике Бурятия и общественных объединений правоохранительной направленности, отдельных народных дружин.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Состав Республиканского штаба утверждается Правительством Республики Бурятия.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Руководителем Республиканского штаба является заместитель Руководителя Администрации Главы Республики Бурятия и Правительства Республики Бурятия, который организует работу Республиканского штаба и несет ответственность за выполнение возложенных на него задач. Руководитель Республиканского штаба имеет заместителя. В состав </w:t>
      </w:r>
      <w:r>
        <w:rPr>
          <w:rFonts w:ascii="Calibri" w:hAnsi="Calibri" w:cs="Calibri"/>
        </w:rPr>
        <w:lastRenderedPageBreak/>
        <w:t>Республиканского штаба также входят ответственный секретарь и члены Республиканского штаба.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Заседания Республиканского штаба проводятся по мере необходимости, но не реже чем один раз в полугодие. Заседание Республиканского штаба ведет руководитель Республиканского штаба либо по его поручению его заместитель.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Республиканский штаб осуществляет свою деятельность в соответствии с Положением и годовым планом работы. План работы составляется на основании предложений, поступивших от членов Республиканского штаба, рассматривается на заседании Республиканского штаба, подписывается его руководителем и утверждается заместителем Председателя Правительства Республики Бурятия - Руководителем Администрации Главы Республики Бурятия и Правительства Республики Бурятия.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 Повестка заседания формируется ответственным секретарем Республиканского штаба за месяц до дня проведения очередного заседания в соответствии с утвержденным годовым планом работы.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12. Ответственный за подготовку вопроса представляет ответственному секретарю Республиканского штаба информационно-аналитические материалы (справку) и предложения в проект решения Республиканского штаба не </w:t>
      </w:r>
      <w:proofErr w:type="gramStart"/>
      <w:r>
        <w:rPr>
          <w:rFonts w:ascii="Calibri" w:hAnsi="Calibri" w:cs="Calibri"/>
        </w:rPr>
        <w:t>позднее</w:t>
      </w:r>
      <w:proofErr w:type="gramEnd"/>
      <w:r>
        <w:rPr>
          <w:rFonts w:ascii="Calibri" w:hAnsi="Calibri" w:cs="Calibri"/>
        </w:rPr>
        <w:t xml:space="preserve"> чем за десять рабочих дней до дня проведения очередного заседания.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13. Дату и время проведения заседания Республиканского штаба определяет руководитель (в случае его отсутствия - заместитель руководителя). О дате и повестке заседания члены Республиканского штаба оповещаются ответственным секретарем Республиканского штаба не менее чем за пять рабочих дней до дня проведения очередного заседания.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Ответственный секретарь Республиканского штаба осуществляет сбор и обобщение поступивших материалов, формирует проект решения Республиканского штаба, который рассылается членам Республиканского штаба за три рабочих дня до дня проведения очередного заседания.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15. Заседание Республиканского штаба считается правомочным, если на нем присутствует не менее половины его состава. Члены Республиканского штаба участвуют в заседаниях лично.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16. Решения Республиканского штаба принимаются большинством голосов присутствующих на заседании членов Республиканского штаба и оформляются протоколом, который подписывает руководитель Республиканского штаба либо лицо, председательствующее на заседании Республиканского штаба.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17. Особое мнение членов Республиканского штаба, голосовавших против принятого решения, излагается в письменном виде и приобщается к решению Республиканского штаба.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18. Ведение делопроизводства, хранение и использование документов Республиканского штаба,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исполнением принятых решений, прием материалов к заседаниям, их тиражирование и рассылку членам Республиканского штаба, информирование о месте и времени проведения заседания, подготовку повестки, ведение протокола осуществляет ответственный секретарь Республиканского штаба. Материалы для проведения заседаний и проект решения представляются ответственным секретарем Республиканского штаба руководителю Республиканского штаба за два дня до назначенной даты заседания.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19.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исполнением решений Республиканского штаба осуществляется Комитетом специальных программ Администрации Главы Республики Бурятия и Правительства Республики Бурятия.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20. Организационно-техническое обеспечение деятельности Республиканского штаба осуществляет Администрация Главы Республики Бурятия и Правительства Республики Бурятия.</w:t>
      </w: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64F58" w:rsidRDefault="00964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64F58" w:rsidRDefault="00964F58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8A2961" w:rsidRDefault="00964F58">
      <w:bookmarkStart w:id="3" w:name="_GoBack"/>
      <w:bookmarkEnd w:id="3"/>
    </w:p>
    <w:sectPr w:rsidR="008A2961" w:rsidSect="00E82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F58"/>
    <w:rsid w:val="0069038A"/>
    <w:rsid w:val="0071413A"/>
    <w:rsid w:val="0096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B339B382887F78F830029FC8369C0C52C2FC4646763CAE566771706E0873EFWED3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FB339B382887F78F8301C92DE5AC10455C1A54E4E2663FC536D24W2D8J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FB339B382887F78F830029FC8369C0C52C2FC4646763CAB5A6771706E0873EFE3ADE09F922DA52263C4FCW1D7J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CFB339B382887F78F830029FC8369C0C52C2FC4646763CAB5A6771706E0873EFWED3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FB339B382887F78F8301C92DE5AC10456CFA34A4C7534FE02382A2D39W0D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1484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ПРБ1</dc:creator>
  <cp:keywords/>
  <dc:description/>
  <cp:lastModifiedBy>ПРБ1</cp:lastModifiedBy>
  <cp:revision>1</cp:revision>
  <dcterms:created xsi:type="dcterms:W3CDTF">2015-01-26T09:03:00Z</dcterms:created>
  <dcterms:modified xsi:type="dcterms:W3CDTF">2015-01-26T09:03:00Z</dcterms:modified>
</cp:coreProperties>
</file>